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Why Multi-Step Tool-Use Reinforcement Learning Collapses and How Supervisory Signals Fix It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https://huggingface.co/papers/2606.26027</w:t>
      </w:r>
    </w:p>
    <w:p>
      <w:pPr>
        <w:pStyle w:val="ListParagraph"/>
        <w:numPr>
          <w:ilvl w:val="0"/>
          <w:numId w:val="1"/>
        </w:numPr>
      </w:pPr>
      <w:r>
        <w:t xml:space="preserve">作者：Yupu Hao, Zhuoran Jin, Huanxuan Liao, Kang Liu, Jun Zhao</w:t>
      </w:r>
    </w:p>
    <w:p/>
    <w:p>
      <w:r>
        <w:rPr>
          <w:i/>
          <w:iCs/>
        </w:rPr>
        <w:t xml:space="preserve">多步工具调用RL崩溃原因及监督信号修复方法</w:t>
      </w:r>
    </w:p>
    <w:p/>
    <w:p>
      <w:pPr>
        <w:pStyle w:val="Heading2"/>
      </w:pPr>
      <w:r>
        <w:t xml:space="preserve">概要</w:t>
      </w:r>
    </w:p>
    <w:p/>
    <w:p>
      <w:r>
        <w:t xml:space="preserve">该论文研究了LLM在多步工具调用任务上使用强化学习(RL)时出现的性能崩溃问题，并发现崩溃源于控制token的概率尖峰，但底层工具调用能力并未丧失。作者系统比较了多种监督信号（如离策略监督、提示引导、错误示例等）与RL的联合训练方案，发现交错SFT+RL能显著提升稳定性，但格式和内容OOD时性能下降。论文还分析了学习率的影响，并提供了开源代码库Tool-RL-Box。</w:t>
      </w:r>
    </w:p>
    <w:p/>
    <w:p>
      <w:pPr>
        <w:pStyle w:val="Heading2"/>
      </w:pPr>
      <w:r>
        <w:t xml:space="preserve">对我的影响</w:t>
      </w:r>
    </w:p>
    <w:p/>
    <w:p>
      <w:pPr>
        <w:pStyle w:val="ListParagraph"/>
        <w:numPr>
          <w:ilvl w:val="0"/>
          <w:numId w:val="1"/>
        </w:numPr>
      </w:pPr>
      <w:r>
        <w:t xml:space="preserve">**导购/agent产品可用性**：当前导购项目涉及多步工具调用（如查库存、比价），RL导致的崩溃风险需警惕。该文提出的交错SFT+RL方案可提升训练稳定性，但需注意OOD退化问题。计划在下一轮agent微调中尝试此策略，并监控格式/内容分布偏移。</w:t>
      </w:r>
    </w:p>
    <w:p>
      <w:pPr>
        <w:pStyle w:val="ListParagraph"/>
        <w:numPr>
          <w:ilvl w:val="0"/>
          <w:numId w:val="1"/>
        </w:numPr>
      </w:pPr>
      <w:r>
        <w:t xml:space="preserve">**技术选型判断**：此前认为RL是提升agent能力的通用方法，此文揭示在工具调用场景下RL单独训练的脆弱性，需结合监督信号。这会调整我对agent训练策略的优先级，从纯RL转向混合训练。</w:t>
      </w:r>
    </w:p>
    <w:p>
      <w:pPr>
        <w:pStyle w:val="ListParagraph"/>
        <w:numPr>
          <w:ilvl w:val="0"/>
          <w:numId w:val="1"/>
        </w:numPr>
      </w:pPr>
      <w:r>
        <w:t xml:space="preserve">**后续行动**：读全文并复现关键实验，尤其是控制token尖峰的分析方法；将Tool-RL-Box代码集成到内部训练pipeline，评估对现有agent的改进效果。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2026-07-08T01:15:14.623Z</dcterms:created>
  <dcterms:modified xsi:type="dcterms:W3CDTF">2026-07-08T01:15:14.623Z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