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TACO: Tool-Augmented Credit Optimization for Agentic Tool Use</w:t>
      </w:r>
    </w:p>
    <w:p>
      <w:pPr>
        <w:pStyle w:val="ListParagraph"/>
        <w:numPr>
          <w:ilvl w:val="0"/>
          <w:numId w:val="1"/>
        </w:numPr>
      </w:pPr>
      <w:r>
        <w:t xml:space="preserve">来源：huggingface · https://huggingface.co/papers/2606.30251</w:t>
      </w:r>
    </w:p>
    <w:p>
      <w:pPr>
        <w:pStyle w:val="ListParagraph"/>
        <w:numPr>
          <w:ilvl w:val="0"/>
          <w:numId w:val="1"/>
        </w:numPr>
      </w:pPr>
      <w:r>
        <w:t xml:space="preserve">作者：Mingkuan Feng, Jinyang Wu, Hao Gu, Fangrui Lv, Ruihan Jin, Chuyuan Zhang, Zhengqi Wen, Jianhua Tao</w:t>
      </w:r>
    </w:p>
    <w:p/>
    <w:p>
      <w:r>
        <w:rPr>
          <w:i/>
          <w:iCs/>
        </w:rPr>
        <w:t xml:space="preserve">TACO：用自监督工具贡献信用分配提升智能体多模态推理准确性。</w:t>
      </w:r>
    </w:p>
    <w:p/>
    <w:p>
      <w:pPr>
        <w:pStyle w:val="Heading2"/>
      </w:pPr>
      <w:r>
        <w:t xml:space="preserve">概要</w:t>
      </w:r>
    </w:p>
    <w:p/>
    <w:p>
      <w:r>
        <w:t xml:space="preserve">TACO 是一种针对代码工具型智能体的 GRPO 变体，通过两个耦合优势通道实现精准信用分配：DAPR 机制自监督地衡量每个工具调用对最终答案的贡献（正/负/零），无需外部裁判模型；OGAR 规则将最终结果优势仅分配给负责的工具调用段，抑制无用调用。实验表明，TACO 在感知、推理和多模态基准上一致提升准确率，且模型学会只在工具确实有用时才调用。</w:t>
      </w:r>
    </w:p>
    <w:p/>
    <w:p>
      <w:pPr>
        <w:pStyle w:val="Heading2"/>
      </w:pPr>
      <w:r>
        <w:t xml:space="preserve">对我的影响</w:t>
      </w:r>
    </w:p>
    <w:p/>
    <w:p>
      <w:r>
        <w:t xml:space="preserve">1. 可直接用于导购/Agent 产品：TACO 的 DAPR 方法能自动识别哪些工具调用（如查询商品、调用 API）对最终推荐有正面贡献，从而优化 Agent 的工具选择策略，减少冗余或误导调用。</w:t>
      </w:r>
    </w:p>
    <w:p>
      <w:r>
        <w:t xml:space="preserve">2. 改变技术选型判断：之前认为奖励建模必须依赖外部 judge，TACO 证明自监督的 probe 差分奖励是可行且鲁棒的，可降低系统复杂度。</w:t>
      </w:r>
    </w:p>
    <w:p>
      <w:r>
        <w:t xml:space="preserve">3. 接下来建议：仔细阅读代码实现，考虑将 DAPR 适配到我的 Agent 训练 pipeline 中；在论文情报平台上收录并做笔记，待 GPU 资源允许时在小规模场景复现验证。</w:t>
      </w:r>
    </w:p>
    <w:p/>
    <w:p>
      <w:r>
        <w:t xml:space="preserve">---</w:t>
      </w:r>
    </w:p>
    <w:p>
      <w:r>
        <w:t xml:space="preserve">*导出自 前沿论文情报台*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2026-07-08T01:14:07.918Z</dcterms:created>
  <dcterms:modified xsi:type="dcterms:W3CDTF">2026-07-08T01:14:07.918Z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