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From Passive Retrieval to Active Memory Navigation: Learning to Use Memory as a Structured Action Space</w:t>
      </w:r>
    </w:p>
    <w:p>
      <w:pPr>
        <w:pStyle w:val="ListParagraph"/>
        <w:numPr>
          <w:ilvl w:val="0"/>
          <w:numId w:val="1"/>
        </w:numPr>
      </w:pPr>
      <w:r>
        <w:t xml:space="preserve">来源：arxiv · https://arxiv.org/abs/2607.05794</w:t>
      </w:r>
    </w:p>
    <w:p>
      <w:pPr>
        <w:pStyle w:val="ListParagraph"/>
        <w:numPr>
          <w:ilvl w:val="0"/>
          <w:numId w:val="1"/>
        </w:numPr>
      </w:pPr>
      <w:r>
        <w:t xml:space="preserve">作者：Yue Xu, Yutao Sun, Yihao Liu, Mengyu Zhou, Jiayi Qiao, Lu Ma, Kai Tang, Wenjie Wang, Xiaoxi Jiang, Guanjun Jiang</w:t>
      </w:r>
    </w:p>
    <w:p/>
    <w:p>
      <w:r>
        <w:rPr>
          <w:i/>
          <w:iCs/>
        </w:rPr>
        <w:t xml:space="preserve">将用户记忆建模为结构化动作空间，而非被动上下文。</w:t>
      </w:r>
    </w:p>
    <w:p/>
    <w:p>
      <w:pPr>
        <w:pStyle w:val="Heading2"/>
      </w:pPr>
      <w:r>
        <w:t xml:space="preserve">概要</w:t>
      </w:r>
    </w:p>
    <w:p/>
    <w:p>
      <w:r>
        <w:t xml:space="preserve">NapMem 将长期用户记忆组织为多粒度记忆金字塔（raw conversations, typed memory records, topic tracks, user profiles），并通过记忆工具暴露给 agent。agent 通过强化学习训练，学会根据查询主动选择和导航不同粒度的记忆，而非被动接收预检索结果。实验证明该方法在多个记忆密集型任务上达到 competitive 性能，且不显著损害通用推理与工具使用能力。</w:t>
      </w:r>
    </w:p>
    <w:p/>
    <w:p>
      <w:pPr>
        <w:pStyle w:val="Heading2"/>
      </w:pPr>
      <w:r>
        <w:t xml:space="preserve">对我的影响</w:t>
      </w:r>
    </w:p>
    <w:p/>
    <w:p>
      <w:r>
        <w:t xml:space="preserve">1. 导购 agent 可用此方法替代当前简单的印象池+向量检索，构建更结构化的用户记忆。例如，将用户历史购买、对话、偏好归类为不同粒度（如原始聊天→提炼的事实→话题→画像），让 agent 主动选择查看哪一层，有望提升个性化推荐准确性。</w:t>
      </w:r>
    </w:p>
    <w:p>
      <w:r>
        <w:t xml:space="preserve">2. 改变了「记忆=被动检索」的默认假设。我开始考虑将 agent 的记忆访问也视为一个可学习的 action，而非固定 pipeline。这直接影响技术选型：下一版记忆模块应考虑引入类似结构化存储和 RL 训练。</w:t>
      </w:r>
    </w:p>
    <w:p>
      <w:r>
        <w:t xml:space="preserve">3. 下一步行动：读全文重点看 memory pyramid 的具体构建方式（slot 设计、链接关系）和 RL 训练细节。确认训练开销后，在导购 agent 的小规模数据上验证可行性。</w:t>
      </w:r>
    </w:p>
    <w:p/>
    <w:p>
      <w:r>
        <w:t xml:space="preserve">---</w:t>
      </w:r>
    </w:p>
    <w:p>
      <w:r>
        <w:t xml:space="preserve">*导出自 前沿论文情报台*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2026-07-09T03:22:31.704Z</dcterms:created>
  <dcterms:modified xsi:type="dcterms:W3CDTF">2026-07-09T03:22:31.704Z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