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Skill Self-Play: Pushing the Frontier of LLM Capability with Co-Evolving Skills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https://huggingface.co/papers/2607.22529</w:t>
      </w:r>
    </w:p>
    <w:p>
      <w:pPr>
        <w:pStyle w:val="ListParagraph"/>
        <w:numPr>
          <w:ilvl w:val="0"/>
          <w:numId w:val="1"/>
        </w:numPr>
      </w:pPr>
      <w:r>
        <w:t xml:space="preserve">作者：Siyuan Huang, Pengyu Cheng, Haotian Liu, Tao Chen, Yihao Liu, Jingwei Ni, Shijie Zhou, Ziyi Yang, Gangwei Jiang, Mengyu Zhou, Yu Cheng, Xiaoxi Jiang, Guanjun Jiang</w:t>
      </w:r>
    </w:p>
    <w:p/>
    <w:p>
      <w:r>
        <w:rPr>
          <w:i/>
          <w:iCs/>
        </w:rPr>
        <w:t xml:space="preserve">Skill-SP：技能自博弈框架，用可验证技能库实现训练任务多样性与反馈可靠性兼得。</w:t>
      </w:r>
    </w:p>
    <w:p/>
    <w:p>
      <w:pPr>
        <w:pStyle w:val="Heading2"/>
      </w:pPr>
      <w:r>
        <w:t xml:space="preserve">概要</w:t>
      </w:r>
    </w:p>
    <w:p/>
    <w:p>
      <w:r>
        <w:t xml:space="preserve">Skill-SP 是一个 co-evolution 框架，包含 proposer（生成任务）、solver（探索解）、skill controller（维护技能库），三者通过 RL 循环自博弈。核心洞察：将 agent skill 作为中间层——每个 skill 提供深度的可验证执行（如工具调用），多个 skill 动态路由组合保证任务多样性。实验在 tool-use 和 reasoning 基准上，显著提升已有 LLM 性能天花板，并能逆转初始化差模型的颓势。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直接可落地：对齐我的导购 agent 产品——技能库（如“查价格”“比参数”）正是导购 agent 所需。我可以借此框架让 agent 在真实交互中自动进化技能库，而非手动编写有限用例。\n2. 改变判断：之前认为 RL 用于 agent 训练难以兼顾探索多样性与反馈可靠性。Skill-SP 通过 skill 粒度拆分证明可行，让我对 agent 持续学习路线的信心大增。\n3. 下一步动作：仔细读 code 实现（尤其是 skill controller 的设计），随后在导购场景中复现一个小型变体，先试错再评估全量投入。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2026-09-02T19:08:07.088Z</dcterms:created>
  <dcterms:modified xsi:type="dcterms:W3CDTF">2026-09-02T19:08:07.088Z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