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Qwen-Image-Agent: Bridging the Context Gap in Real-World Image Generation</w:t>
      </w:r>
    </w:p>
    <w:p>
      <w:pPr>
        <w:pStyle w:val="ListParagraph"/>
        <w:numPr>
          <w:ilvl w:val="0"/>
          <w:numId w:val="1"/>
        </w:numPr>
      </w:pPr>
      <w:r>
        <w:t xml:space="preserve">来源：huggingface · https://huggingface.co/papers/2606.26907</w:t>
      </w:r>
    </w:p>
    <w:p>
      <w:pPr>
        <w:pStyle w:val="ListParagraph"/>
        <w:numPr>
          <w:ilvl w:val="0"/>
          <w:numId w:val="1"/>
        </w:numPr>
      </w:pPr>
      <w:r>
        <w:t xml:space="preserve">作者：Zekai Zhang, Jiahao Li, Jie Zhang, Kaiyuan Gao, Kun Yan, Lihan Jiang, Ningyuan Tang, Shengming Yin, Tianhe Wu, Xiaoyue Chen, Xiao Xu, Yan Shu, Yanran Zhang, Yixian Xu, Yuxiang Chen, Zhendong Wang, Zihao Liu, Zikai Zhou, Huishuai Zhang, Dongyan Zhao, Chenfei Wu</w:t>
      </w:r>
    </w:p>
    <w:p/>
    <w:p>
      <w:r>
        <w:rPr>
          <w:i/>
          <w:iCs/>
        </w:rPr>
        <w:t xml:space="preserve">Qwen统一框架让图像生成能理解上下文，主动搜索与记忆补全细节。</w:t>
      </w:r>
    </w:p>
    <w:p/>
    <w:p>
      <w:pPr>
        <w:pStyle w:val="Heading2"/>
      </w:pPr>
      <w:r>
        <w:t xml:space="preserve">概要</w:t>
      </w:r>
    </w:p>
    <w:p/>
    <w:p>
      <w:r>
        <w:t xml:space="preserve">本文提出 Qwen-Image-Agent，一个将规划、推理、搜索、记忆和反馈整合在一起的统一agent框架，用于解决真实场景中图像生成需求总是欠指定/隐式/依赖最新知识的问题（即上下文鸿沟）。核心方法是两阶段流程：Context-Aware Planning 识别缺失上下文并规划如何获取，再通过 Context Grounding 从推理、搜索、记忆和反馈中补齐上下文。作者还发布了 IA-Bench 基准，评测四个核心能力：规划、推理、搜索、记忆。实验在 IA-Bench、Mindbench、WISE-Verified 上均达到 SOTA。</w:t>
      </w:r>
    </w:p>
    <w:p/>
    <w:p>
      <w:pPr>
        <w:pStyle w:val="Heading2"/>
      </w:pPr>
      <w:r>
        <w:t xml:space="preserve">对我的影响</w:t>
      </w:r>
    </w:p>
    <w:p/>
    <w:p>
      <w:r>
        <w:t xml:space="preserve">1. 能用进导购/agent产品：直接启发导购 agent 在生成商品图片时，利用搜索+记忆自动补全当前库存折扣、用户偏好等上下文，生成更精准的展示图而非泛化T2I。</w:t>
      </w:r>
    </w:p>
    <w:p>
      <w:r>
        <w:t xml:space="preserve">2. 改变技术选型判断：之前认为图像生成主要靠prompt工程+预训练，现在意识到可以借鉴其 Context-Aware Planning → Context Grounding 流程，把搜索和记忆变成可编排的tool call，类似我们LLM agent的tool-use结构。</w:t>
      </w:r>
    </w:p>
    <w:p>
      <w:r>
        <w:t xml:space="preserve">3. 接下来行动：读完全文并复现context grounding部分的search/memory模块设计思路；考虑在自己的数据增强 pipeline 里加入动态上下文补全逻辑；关注后续升级版本是否开源权重。</w:t>
      </w:r>
    </w:p>
    <w:p/>
    <w:p>
      <w:r>
        <w:t xml:space="preserve">---</w:t>
      </w:r>
    </w:p>
    <w:p>
      <w:r>
        <w:t xml:space="preserve">*导出自 前沿论文情报台*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2026-07-08T01:08:42.172Z</dcterms:created>
  <dcterms:modified xsi:type="dcterms:W3CDTF">2026-07-08T01:08:42.172Z</dcterms:modified>
</cp:coreProperties>
</file>

<file path=docProps/custom.xml><?xml version="1.0" encoding="utf-8"?>
<Properties xmlns="http://schemas.openxmlformats.org/officeDocument/2006/custom-properties" xmlns:vt="http://schemas.openxmlformats.org/officeDocument/2006/docPropsVTypes"/>
</file>